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keepNext/>
      </w:pPr>
      <w:r>
        <w:rPr>
          <w:rFonts w:ascii="Calibri" w:hAnsi="Calibri" w:eastAsia="Calibri" w:cs="Calibri"/>
          <w:b/>
          <w:color w:val="2E74B5"/>
          <w:sz w:val="20"/>
        </w:rPr>
        <w:t>КОНСПЕКТ КЛАССНОГО ЧАСА</w:t>
      </w:r>
    </w:p>
    <w:p>
      <w:pPr>
        <w:pStyle w:val="Title"/>
      </w:pPr>
      <w:r>
        <w:t>Восстановление после разрыва</w:t>
      </w:r>
    </w:p>
    <w:p>
      <w:pPr>
        <w:spacing w:after="280"/>
        <w:keepNext/>
      </w:pPr>
      <w:r>
        <w:rPr>
          <w:rFonts w:ascii="Calibri" w:hAnsi="Calibri" w:eastAsia="Calibri" w:cs="Calibri"/>
          <w:color w:val="5B6570"/>
          <w:sz w:val="26"/>
        </w:rPr>
        <w:t>Профилактика травли и развитие безопасного общения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C9D6E2"/>
          <w:left w:val="single" w:sz="6" w:space="0" w:color="C9D6E2"/>
          <w:bottom w:val="single" w:sz="6" w:space="0" w:color="C9D6E2"/>
          <w:right w:val="single" w:sz="6" w:space="0" w:color="C9D6E2"/>
          <w:insideH w:val="single" w:sz="6" w:space="0" w:color="C9D6E2"/>
          <w:insideV w:val="single" w:sz="6" w:space="0" w:color="C9D6E2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ВОЗРАСТ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8–11 классы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ВРЕМЯ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45–50 минут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ФОРМАТ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классный час</w:t>
            </w:r>
          </w:p>
        </w:tc>
      </w:tr>
    </w:tbl>
    <w:p>
      <w:pPr>
        <w:spacing w:after="0"/>
      </w:pPr>
    </w:p>
    <w:p>
      <w:pPr>
        <w:pStyle w:val="Heading1"/>
      </w:pPr>
      <w:r>
        <w:t>О материале</w:t>
      </w:r>
    </w:p>
    <w:p>
      <w:r>
        <w:t>Прекращение травли ещё не означает, что чувство безопасности и принадлежности вернулось. Этот сценарий помогает классу понять, как поддерживать пострадавшего бережно — без давления, публичного выделения и роли «вечной жертвы».</w:t>
      </w:r>
    </w:p>
    <w:p>
      <w:r>
        <w:t>На примере учебного кейса подростки различают действия, которые помогают восстановлению, и действия, которые усиливают изоляцию, а затем формулируют реалистичные принципы возвращения человека в повседневную жизнь класса.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E6CC8A"/>
          <w:left w:val="single" w:sz="6" w:space="0" w:color="E6CC8A"/>
          <w:bottom w:val="single" w:sz="6" w:space="0" w:color="E6CC8A"/>
          <w:right w:val="single" w:sz="6" w:space="0" w:color="E6CC8A"/>
          <w:insideH w:val="single" w:sz="6" w:space="0" w:color="E6CC8A"/>
          <w:insideV w:val="single" w:sz="6" w:space="0" w:color="E6CC8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3D6" w:val="clear"/>
          </w:tcPr>
          <w:p>
            <w:pPr>
              <w:spacing w:before="40" w:after="40"/>
            </w:pP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 xml:space="preserve">Важно ведущему. </w:t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Этот материал подходит для профилактической и восстановительной работы только после того, как активная травля остановлена. Он не заменяет индивидуальную поддержку пострадавшего и работу взрослых с причинами ситуации.</w:t>
            </w:r>
          </w:p>
        </w:tc>
      </w:tr>
    </w:tbl>
    <w:p>
      <w:pPr>
        <w:spacing w:after="0"/>
      </w:pPr>
    </w:p>
    <w:p>
      <w:pPr>
        <w:pStyle w:val="Heading1"/>
      </w:pPr>
      <w:r>
        <w:t>Методическая цель</w:t>
      </w:r>
    </w:p>
    <w:p>
      <w:r>
        <w:t>Развить эмпатию и понимание того, как коллектив может помочь пострадавшему вернуть чувство принадлежности, не стигматизируя его.</w:t>
      </w:r>
    </w:p>
    <w:p>
      <w:pPr>
        <w:pStyle w:val="Heading1"/>
      </w:pPr>
      <w:r>
        <w:t>Что подготовить</w:t>
      </w:r>
    </w:p>
    <w:p>
      <w:r>
        <w:t>текст кейса «После истории», листы с вопросами, плакат «Социальная рана», карточки с фразами поддержки, листы для письменной рефлексии.</w:t>
      </w:r>
    </w:p>
    <w:p>
      <w:pPr>
        <w:pStyle w:val="Heading1"/>
      </w:pPr>
      <w:r>
        <w:t>Ход занятия</w:t>
      </w:r>
    </w:p>
    <w:p>
      <w:pPr>
        <w:pStyle w:val="Heading2"/>
      </w:pPr>
      <w:r>
        <w:t>1. Введение метафоры «социальной раны»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/>
          <w:sz w:val="22"/>
        </w:rPr>
        <w:t>Ведущий:</w:t>
      </w:r>
      <w:r>
        <w:rPr>
          <w:rFonts w:ascii="Calibri" w:hAnsi="Calibri" w:eastAsia="Calibri" w:cs="Calibri"/>
          <w:b w:val="0"/>
          <w:i w:val="0"/>
          <w:sz w:val="22"/>
        </w:rPr>
        <w:t xml:space="preserve"> «Когда человек переживает травлю, у него появляется невидимая рана — социальная рана. Это потеря чувства безопасности, доверия, ощущения, что ты свой. Эта рана не заживает сама по себе, даже когда травля прекратилась. Сегодня мы поговорим о том, как класс может помочь заживлению таких ран, не делая человека вечной "жертвой"».</w:t>
      </w:r>
    </w:p>
    <w:p>
      <w:pPr>
        <w:pStyle w:val="Heading2"/>
      </w:pPr>
      <w:r>
        <w:t>2. Кейс «После истории»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Классу раздаётся текст:</w:t>
      </w:r>
    </w:p>
    <w:p>
      <w:pPr>
        <w:spacing w:after="120" w:line="300" w:lineRule="auto"/>
      </w:pPr>
      <w:r>
        <w:rPr>
          <w:rFonts w:ascii="Calibri" w:hAnsi="Calibri" w:eastAsia="Calibri" w:cs="Calibri"/>
          <w:b w:val="0"/>
          <w:i/>
          <w:sz w:val="22"/>
        </w:rPr>
        <w:t>«В 9-м классе полгода назад была ситуация: несколько ребят травили Диму — смеялись над его увлечением музыкой, не звали на дни рождения, в общий чат скидывали мемы с его лицом. После вмешательства классного руководителя и серьёзного разговора травля прекратилась. Но Дима до сих пор сидит один, ни с кем не общается, на переменах уходит в рекреацию. Одноклассники не знают, как к нему подступиться: боятся напомнить о прошлом или сделать ещё хуже. Некоторые за его спиной говорят: "Ну мы же уже извинились, чего он дуется?"».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Вопросы для общего обсуждения: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Что чувствует Дима сейчас? (страх, недоверие, стыд, одиночество)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Почему одноклассники избегают его?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Можно ли «просто забыть»?</w:t>
      </w:r>
    </w:p>
    <w:p>
      <w:pPr>
        <w:pStyle w:val="Heading2"/>
      </w:pPr>
      <w:r>
        <w:t>3. Упражнение «Что помогает, а что мешает» (15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Групповая работа: класс делится на 4 группы, каждая получает список фраз или действий (перемешаны помогающие и мешающие). Нужно рассортировать их на две колонки: «Помогает заживлению» и «Мешает или ранит».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Примеры фраз/действий: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«Ну что ты как не родной, мы же уже всё обсудили!» (мешает — обесценивание)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Игнорировать и делать вид, что ничего не было. (мешает — изоляция)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Предложить вместе сделать проект, без давления. (помогает)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Спрашивать при всех: «Тебя обижают?» (мешает — публично ставит в позицию жертвы)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Написать личное сообщение: «Я рад, что ты в нашем классе». (помогает)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Ждать, что он сам подойдёт. (мешает — пассивность)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Защищать его, даже если не просит, демонстративно. (мешает — гиперопека, подчёркивает слабость)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Пригласить на неформальную встречу компании, но без настойчивости. (помогает)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Группы презентуют результаты, обсуждаем нюансы.</w:t>
      </w:r>
    </w:p>
    <w:p>
      <w:pPr>
        <w:pStyle w:val="Heading2"/>
      </w:pPr>
      <w:r>
        <w:t>4. Построение шагов восстановления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Совместно с классом формулируются принципы «Как мы можем помочь, если кто-то пострадал»: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Признать прошлое, но не напоминать постоянно.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Дать время и пространство.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Включать в повседневность естественно: «Пойдём с нами в столовую», «Поможешь с задачей?».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Не требовать быстрой благодарности или «нормального» поведения.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Уважать желание побыть одному, но не оставлять в полной изоляции.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записывает принципы на доске.</w:t>
      </w:r>
    </w:p>
    <w:p>
      <w:pPr>
        <w:pStyle w:val="Heading2"/>
      </w:pPr>
      <w:r>
        <w:t>5. Письменная рефлексия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Ученики получают листы с незаконченными предложениями (анонимно):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«Если я вижу, что человеку, пережившему травлю, трудно, я могу…»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«Главное, чего нельзя делать — это…»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«Наш класс может стать безопаснее, если…»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Листы сдаются. Учитель может использовать их для дальнейшей работы.</w:t>
      </w:r>
    </w:p>
    <w:p>
      <w:pPr>
        <w:pStyle w:val="Heading1"/>
        <w:pageBreakBefore/>
      </w:pPr>
      <w:r>
        <w:t>Материалы для печати</w:t>
      </w:r>
    </w:p>
    <w:p>
      <w:pPr>
        <w:spacing w:after="240"/>
      </w:pPr>
      <w:r>
        <w:t>Распечатайте нужные страницы в количестве, соответствующем числу участников и групп.</w:t>
      </w:r>
    </w:p>
    <w:p>
      <w:pPr>
        <w:pStyle w:val="Heading2"/>
      </w:pPr>
      <w:r>
        <w:t>Кейс «После истории»</w:t>
      </w:r>
    </w:p>
    <w:p>
      <w:pPr>
        <w:spacing w:line="312" w:lineRule="auto"/>
      </w:pPr>
      <w:r>
        <w:t>В 9-м классе полгода назад была ситуация: несколько ребят травили Диму — смеялись над его увлечением музыкой, не звали на дни рождения, в общий чат отправляли мемы с его лицом. После вмешательства классного руководителя травля прекратилась. Но Дима до сих пор сидит один, ни с кем не общается, на переменах уходит в рекреацию. Одноклассники не знают, как к нему подступиться: боятся напомнить о прошлом или сделать ещё хуже. Некоторые за его спиной говорят: «Мы же уже извинились, чего он дуется?»</w:t>
      </w:r>
    </w:p>
    <w:p>
      <w:pPr>
        <w:pStyle w:val="Heading2"/>
        <w:pageBreakBefore/>
      </w:pPr>
      <w:r>
        <w:t>Карточки «Помогает / мешает»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«Мы же уже всё обсудили!»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Игнорировать и делать вид, что ничего не было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Предложить вместе сделать проект, без давления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Спрашивать при всех: «Тебя обижают?»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Написать личное сообщение: «Я рад, что ты в нашем классе»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Ждать, что он сам подойдёт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Демонстративно защищать, даже если не просит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Пригласить на встречу компании, но без настойчивости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Письменная рефлексия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Если я вижу, что человеку, пережившему травлю, трудно, я могу…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Главное, чего нельзя делать, — это…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Наш класс может стать безопаснее, если…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 w:cs="Calibri"/>
        <w:color w:val="5B6570"/>
        <w:sz w:val="17"/>
      </w:rPr>
      <w:t xml:space="preserve">Национальный институт защиты детства  •  </w:t>
    </w:r>
    <w:r>
      <w:rPr>
        <w:rFonts w:ascii="Calibri" w:hAnsi="Calibri" w:eastAsia="Calibri" w:cs="Calibri"/>
        <w:color w:val="5B6570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 w:cs="Calibri"/>
        <w:b/>
        <w:color w:val="5B6570"/>
        <w:sz w:val="17"/>
      </w:rPr>
      <w:t>БИБЛИОТЕКА МЕТОДИЧЕСКИХ МАТЕРИАЛОВ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A5A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«Восстановление после разрыва» для 8–11 классов</dc:title>
  <dc:subject>Профилактика буллинга. Конспект классного часа с раздаточными материалами.</dc:subject>
  <dc:creator/>
  <cp:keywords>буллинг, травля, классный час, профилактика, школа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Методические материалы</cp:category>
</cp:coreProperties>
</file>